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29B33A4" w14:textId="30E9B9A3" w:rsidR="00191A7D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B0655C" w:rsidRPr="00B0655C">
        <w:rPr>
          <w:rFonts w:cs="Calibri"/>
          <w:b/>
          <w:bCs/>
          <w:sz w:val="24"/>
          <w:szCs w:val="24"/>
        </w:rPr>
        <w:t xml:space="preserve">Léčivý přípravek s účinnou látkou </w:t>
      </w:r>
      <w:r w:rsidR="00EA37F0" w:rsidRPr="00B0655C">
        <w:rPr>
          <w:rFonts w:cs="Calibri"/>
          <w:b/>
          <w:bCs/>
          <w:sz w:val="24"/>
          <w:szCs w:val="24"/>
        </w:rPr>
        <w:t>AMOXICILIN A ENZYMOVÝ INHIBITOR</w:t>
      </w:r>
    </w:p>
    <w:p w14:paraId="2E10E1FE" w14:textId="77777777" w:rsidR="00323FDB" w:rsidRDefault="00323FDB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145"/>
      </w:tblGrid>
      <w:tr w:rsidR="00FF7529" w14:paraId="3E30E85D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52073FFE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9ED671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18A7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3FDB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24D5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10B3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1511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55C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96CA6"/>
    <w:rsid w:val="00CB746D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37F0"/>
    <w:rsid w:val="00EA60B8"/>
    <w:rsid w:val="00EB1AD9"/>
    <w:rsid w:val="00EC1447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1091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  <w15:docId w15:val="{2DC36FEF-B32E-425E-91DE-735F3D9A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2024-04-28T18:23:00Z</dcterms:created>
  <dcterms:modified xsi:type="dcterms:W3CDTF">2025-02-27T01:16:00Z</dcterms:modified>
</cp:coreProperties>
</file>